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B" w:rsidRPr="00824F13" w:rsidRDefault="0003508B" w:rsidP="0003508B">
      <w:pPr>
        <w:widowControl w:val="0"/>
        <w:adjustRightInd w:val="0"/>
        <w:jc w:val="center"/>
        <w:textAlignment w:val="baseline"/>
        <w:rPr>
          <w:rFonts w:ascii="Arial Black" w:eastAsia="Times New Roman" w:hAnsi="Arial Black" w:cstheme="minorHAnsi"/>
          <w:b/>
          <w:sz w:val="28"/>
          <w:szCs w:val="28"/>
          <w:lang w:eastAsia="pl-PL"/>
        </w:rPr>
      </w:pPr>
      <w:r w:rsidRPr="00824F13">
        <w:rPr>
          <w:rFonts w:ascii="Arial Black" w:eastAsia="Times New Roman" w:hAnsi="Arial Black" w:cstheme="minorHAnsi"/>
          <w:b/>
          <w:sz w:val="28"/>
          <w:szCs w:val="28"/>
          <w:lang w:eastAsia="pl-PL"/>
        </w:rPr>
        <w:t>REGULAMIN</w:t>
      </w:r>
    </w:p>
    <w:p w:rsidR="0003508B" w:rsidRPr="00B348B1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B348B1">
        <w:rPr>
          <w:rFonts w:eastAsia="Times New Roman" w:cstheme="minorHAnsi"/>
          <w:b/>
          <w:sz w:val="28"/>
          <w:szCs w:val="28"/>
          <w:lang w:eastAsia="pl-PL"/>
        </w:rPr>
        <w:t>FUNDUSZU REMONTOWEGO</w:t>
      </w:r>
    </w:p>
    <w:p w:rsidR="0003508B" w:rsidRPr="00824F13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824F13">
        <w:rPr>
          <w:rFonts w:eastAsia="Times New Roman" w:cstheme="minorHAnsi"/>
          <w:sz w:val="28"/>
          <w:szCs w:val="28"/>
          <w:lang w:eastAsia="pl-PL"/>
        </w:rPr>
        <w:t>PATRONACKIEJ SPÓŁDZIELNI MIESZKANIOWEJ</w:t>
      </w:r>
    </w:p>
    <w:p w:rsidR="0003508B" w:rsidRPr="00B348B1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Zgodnie z Art.6 ust.3 Ustawy o spółdzielniach mieszkaniowych oraz Statutem PSM, Patronacka Spółdzielnia Mieszkaniowa tworzy fundusz remontowy, którego zasady tworzenia i wykorzystywania określa niniejszy Regulamin. Fundusz remontowy tworzony jest w celu zabezpieczenia środków na finansowanie prac remontowych, napraw bieżących, usuwania awarii oraz modernizacji nieruchomości i budowli.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2.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Spółdzielnia tworzy fundusz remontowy dla całej Spółdzielni oraz prowadzi ewidencję wpływów 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 wydatków funduszu remontowego odrębnie dla każdego budynku (lub nieruchomości) oraz funduszu ogólnego wydzielonego z wpływów na fundusz remontowy i przeznaczonego na remonty nieruchomości i budowli stanowiących własność Spółdzielni i służących więcej niż jednemu budynkowi.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3.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Fundusz remontowy tworzy się z: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Odpisów w ciężar kosztów gospodarowania zasobami mieszkaniowymi i obiektami budowlanymi od lokali mieszkalnych i użytkowych eksploatowanych na zasadach spółdzielczych praw do lokali lub odrębnej własności.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Dotacji celowych, subwencji, dofinansowania lub darowizn.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Wpłat celowych na wskazane remonty, jako partycypacja w remontach.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Wpłat na fundusz celowy na podstawie odrębnej uchwały Rady Nadzorczej z przeznaczeniem na remont i modernizację budynków, budowli lub urządzeń.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Podziału nadwyżki finansowej i rozliczeń między okresowych działalności statutowej Spółdzielni.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Kwot uzyskanych od wykonawców z tytułu reklamacji, wad i usterek oraz odszkodowań z tytułu ubezpieczenia majątku.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Kwot uzyskanych ze sprzedaży lokali, sprzętu i urządzeń stanowiących własność Spółdzielni oraz materiałów wycofanych z eksploatacji lub nieprzydatnych w dalszej eksploatacji zasobów Spółdzielni.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Wpłat członków Spółdzielni, najemców lub użytkowników lokali lub osób trzecich z tytułu dokonanych przez nich uszkodzeń w lokalach lub na terenie administrowanym przez Spółdzielnię.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Obciążeń wkładów mieszkaniowych lub budowlanych wynikających z rozliczeń z członkami zwalniającymi mieszkania lub ich spadkobiercami z tytułu obowiązków lokatorów w zakresie utrzymania i napraw wewnątrz lokali mieszkalnych lub użytkowych.</w:t>
      </w:r>
    </w:p>
    <w:p w:rsidR="0003508B" w:rsidRPr="00B348B1" w:rsidRDefault="0003508B" w:rsidP="005103B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Innych środków przekazanych na fundusz remontowy w drodze oddzielnej uchwały Zarządu lub Rady Nadzorczej Spółdzielni.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4.</w:t>
      </w:r>
    </w:p>
    <w:p w:rsidR="0003508B" w:rsidRPr="00B348B1" w:rsidRDefault="0003508B" w:rsidP="005103B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Fundusz remontowy Spółdzielni dzieli się na fundusz ogólny i budynkowy.</w:t>
      </w:r>
    </w:p>
    <w:p w:rsidR="0003508B" w:rsidRPr="00B348B1" w:rsidRDefault="0003508B" w:rsidP="005103B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Fundusz ogólny tworzony jest w wysokości 20% odpisów utworzonych wg § 3 p.1 w odniesieniu do podstawowej aktualnie ustalonej stawki opłat na fundusz remontowy określonej w uchwale RN dotyczącej wysokości opłat na fundusz remontowy. </w:t>
      </w:r>
    </w:p>
    <w:p w:rsidR="0003508B" w:rsidRPr="00B348B1" w:rsidRDefault="0003508B" w:rsidP="005103B8">
      <w:pPr>
        <w:widowControl w:val="0"/>
        <w:tabs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B348B1" w:rsidRDefault="0003508B" w:rsidP="005103B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Fundusz remontowy budynku tworzony jest z odpisów określonych w § 3 p.1 po odjęciu kwoty wg p.2 § 4 z uwzględnieniem zapisów w § 12 p. 3÷7.</w:t>
      </w:r>
    </w:p>
    <w:p w:rsidR="0003508B" w:rsidRPr="00B348B1" w:rsidRDefault="0003508B" w:rsidP="005103B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lastRenderedPageBreak/>
        <w:t>Remontowe fundusze celowe tworzone są z odpisów celowych wyodrębnionych z przeznaczeniem na remonty i modernizacje budynków, budowli lub urządzeń wg oddzielnych regulaminów remontowych funduszy celowych przyjętych przez Radę Nadzorczą.</w:t>
      </w:r>
    </w:p>
    <w:p w:rsidR="0003508B" w:rsidRPr="00B348B1" w:rsidRDefault="0003508B" w:rsidP="005103B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Rada Nadzorcza w ramach gospodarki finansowej Spółdzielni może uchwalić przeznaczenie posiadanych środków na dofinansowanie funduszu remontowego celowego.</w:t>
      </w:r>
    </w:p>
    <w:p w:rsidR="0003508B" w:rsidRPr="00B348B1" w:rsidRDefault="0003508B" w:rsidP="0003508B">
      <w:pPr>
        <w:widowControl w:val="0"/>
        <w:adjustRightInd w:val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5.</w:t>
      </w:r>
    </w:p>
    <w:p w:rsidR="0003508B" w:rsidRPr="00B348B1" w:rsidRDefault="0003508B" w:rsidP="0003508B">
      <w:pPr>
        <w:widowControl w:val="0"/>
        <w:adjustRightInd w:val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Środki finansowe ogólnego funduszu remontowego przeznaczone są na:</w:t>
      </w:r>
    </w:p>
    <w:p w:rsidR="0003508B" w:rsidRPr="00B348B1" w:rsidRDefault="0003508B" w:rsidP="005103B8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Pokrycie kosztów remontów i modernizacji wydzielonego majątku Spółdzielni oraz adaptacji pomieszczeń i obiektów Spółdzielni na cele związane z działalnością Spółdzielni.</w:t>
      </w:r>
    </w:p>
    <w:p w:rsidR="0003508B" w:rsidRPr="00B348B1" w:rsidRDefault="0003508B" w:rsidP="005103B8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Pokrycie kosztów remontów i modernizacji, napraw i usuwania awarii budowli i urządzeń stanowiących własność Spółdzielni lub stanowiących części wspólne nieruchomości służące więcej niż jednemu budynkowi.</w:t>
      </w:r>
    </w:p>
    <w:p w:rsidR="0003508B" w:rsidRPr="00B348B1" w:rsidRDefault="0003508B" w:rsidP="005103B8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Dofinansowanie remontów części wspólnych budynków na podstawie odrębnych decyzji Rady Nadzorczej, w szczególności jeżeli remont związany jest z usuwaniem wad technologicznych.</w:t>
      </w:r>
    </w:p>
    <w:p w:rsidR="005103B8" w:rsidRDefault="005103B8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6.</w:t>
      </w:r>
    </w:p>
    <w:p w:rsidR="0003508B" w:rsidRPr="00B348B1" w:rsidRDefault="0003508B" w:rsidP="0003508B">
      <w:pPr>
        <w:widowControl w:val="0"/>
        <w:adjustRightInd w:val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Fundusz remontowy budynkowy przeznaczony jest na:</w:t>
      </w:r>
    </w:p>
    <w:p w:rsidR="0003508B" w:rsidRPr="00B348B1" w:rsidRDefault="0003508B" w:rsidP="005103B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Remonty i modernizacje, usuwanie awarii i naprawy części wspólnych budynków oraz urządzeń z nimi związanych, z wyjątkiem robót zaliczonych do obowiązków lokatora lub użytkownika lokalu określonych w dalszej części Regulaminu lub zawartych umowach.</w:t>
      </w:r>
    </w:p>
    <w:p w:rsidR="0003508B" w:rsidRPr="00B348B1" w:rsidRDefault="0003508B" w:rsidP="005103B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Sfinansowanie kosztów wynikających z rozliczeń zużycia urządzeń technicznych w mieszkaniach lokatorskich i eksploatowanych na umowie najmu oraz lokali użytkowych, pokrycie kosztów związanych z usuwaniem szkód losowych.</w:t>
      </w:r>
    </w:p>
    <w:p w:rsidR="0003508B" w:rsidRPr="00B348B1" w:rsidRDefault="0003508B" w:rsidP="005103B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Zapłatę dla ubezpieczycieli z tytułu regresów za wypłacone kwoty odszkodowań dla użytkowników lokali Spółdzielni oraz odszkodowań za mieszkania ubezpieczone.</w:t>
      </w:r>
    </w:p>
    <w:p w:rsidR="0003508B" w:rsidRPr="00B348B1" w:rsidRDefault="0003508B" w:rsidP="005103B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Sfinansowanie modernizacji urządzeń i obiektów wspólnego użytku nie zwiększających wartości środków trwałych.</w:t>
      </w:r>
    </w:p>
    <w:p w:rsidR="0003508B" w:rsidRPr="00B348B1" w:rsidRDefault="0003508B" w:rsidP="005103B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Pokrycie kosztów celowych w zależności od decyzji Rady Nadzorczej lub Zarządu wyrażonej w formie uchwały.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7.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Środki ewidencjonowane na funduszach celowych przeznaczone są na remonty i modernizacje urządzeń i budowli określonych w odrębn</w:t>
      </w:r>
      <w:r w:rsidR="00285265" w:rsidRPr="00B348B1">
        <w:rPr>
          <w:rFonts w:eastAsia="Times New Roman" w:cstheme="minorHAnsi"/>
          <w:sz w:val="24"/>
          <w:szCs w:val="24"/>
          <w:lang w:eastAsia="pl-PL"/>
        </w:rPr>
        <w:t>ych zasadach -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uregulowaniach.</w:t>
      </w:r>
    </w:p>
    <w:p w:rsidR="0003508B" w:rsidRPr="00B348B1" w:rsidRDefault="0003508B" w:rsidP="0003508B">
      <w:pPr>
        <w:widowControl w:val="0"/>
        <w:adjustRightInd w:val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8.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Spółdzielnia prowadzi oddzielne księgowe konto środków funduszu remontowego wraz z oddzielną ewidencją wpływów i wydatków dla funduszu ogólnego, funduszy dla poszczególnych budynków oraz funduszy celowych.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9.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Wydatkowanie środków na remonty i konserwacje odbywa się zgodnie z planem remontów zatwierdzonym na dany rok kalendarzowy przez Radę Nadzorczą zgodnie z uchwalonym planem rzeczowo-finansowym Spółdzielni, z podziałem na poszczególne składowe funduszu (ogólny, budynkowe, celowe).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10.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przypadku niedoboru na koncie środków funduszu remontowego jako całości lub jego części (funduszu ogólnego poszczególnych budynków lub wybranego funduszu celowego) koszty remontów mogą być przejściowo finansowane z innych środków Spółdzielni lub ze środków zgromadzonych na składowych funduszach wchodzących w skład funduszu remontowego.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lastRenderedPageBreak/>
        <w:t>§ 11.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Rozliczenie funduszu remontowego dokonywane jest na koniec roku obrachunkowego i zawiera informację dotyczącą stanu funduszu wg ewidencji na poszczególnych jego składowych (ogólnym, poszczególnych budynków i funduszy celowych). Niewykorzystane w ciągu roku fundusze na remonty przechodzą na rok następny.</w:t>
      </w: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12.</w:t>
      </w:r>
    </w:p>
    <w:p w:rsidR="0003508B" w:rsidRPr="00B348B1" w:rsidRDefault="0003508B" w:rsidP="005103B8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Wysokość odpisu na fundusz remontowy jest uchwalana i</w:t>
      </w:r>
      <w:r w:rsidRPr="00B348B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348B1">
        <w:rPr>
          <w:rFonts w:eastAsia="Times New Roman" w:cstheme="minorHAnsi"/>
          <w:sz w:val="24"/>
          <w:szCs w:val="24"/>
          <w:lang w:eastAsia="pl-PL"/>
        </w:rPr>
        <w:t>zatwierdzana przez Radę Nadzorczą w ramach uchwalenia planu rzeczowo-finansowego w określonej w planie wysokości dla lokali mieszkalnych i użytkowych wszystkich nieruchomości. Wysokość odpisu na 1m</w:t>
      </w:r>
      <w:r w:rsidRPr="00B348B1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lokalu powinna zabezpieczyć pokrycie kosztów remontów przewidzianych do realizacji na dany rok wg zatwierdzonego planu remontów.</w:t>
      </w:r>
    </w:p>
    <w:p w:rsidR="0003508B" w:rsidRPr="00B348B1" w:rsidRDefault="0003508B" w:rsidP="005103B8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ramach uchwalania planów rzeczowo-finansowych Rada Nadzorcza uchwala również dodatkowe odpisy dla wybranych nieruchomości lub budynków na fundusze celowe utworzone zgodnie z  § 4 pkt.4 i 5; § 7 niniejszego Regulaminu.</w:t>
      </w:r>
    </w:p>
    <w:p w:rsidR="0003508B" w:rsidRPr="00B348B1" w:rsidRDefault="0003508B" w:rsidP="005103B8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Rada Nadzorcza w oparciu o potrzeby remontowe poszczególnych budynków lub nieruchomości może uchwalić zróżnicowane stawki odpisu podstawowego na fundusz remontowy na czas określony lub nieokreślony.</w:t>
      </w:r>
    </w:p>
    <w:p w:rsidR="0003508B" w:rsidRPr="00B348B1" w:rsidRDefault="0003508B" w:rsidP="005103B8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W przypadku zadłużenia budynkowego funduszu remontowego na koniec roku kalendarzowego wynoszącego powyżej 1-rocznego odpisu na </w:t>
      </w:r>
      <w:r w:rsidR="00DB2DEA">
        <w:rPr>
          <w:rFonts w:eastAsia="Times New Roman" w:cstheme="minorHAnsi"/>
          <w:sz w:val="24"/>
          <w:szCs w:val="24"/>
          <w:lang w:eastAsia="pl-PL"/>
        </w:rPr>
        <w:t>remontowy fundusz budynkowy nieruchomości</w:t>
      </w:r>
      <w:r w:rsidRPr="00B348B1">
        <w:rPr>
          <w:rFonts w:eastAsia="Times New Roman" w:cstheme="minorHAnsi"/>
          <w:sz w:val="24"/>
          <w:szCs w:val="24"/>
          <w:lang w:eastAsia="pl-PL"/>
        </w:rPr>
        <w:t>, odpis na fundusz remontowy określony zgodnie z § 12 p.1 i 3 zostaje podwyższony decyzją RN do 50% podstawowej stawki funduszu remontowego budynku.</w:t>
      </w:r>
    </w:p>
    <w:p w:rsidR="0003508B" w:rsidRPr="00B348B1" w:rsidRDefault="0003508B" w:rsidP="005103B8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Podwyższona stawka określona zgodnie z § 12 p.4 obowiązuje do końca roku, w którym saldo budynkowego funduszu remo</w:t>
      </w:r>
      <w:r w:rsidR="00DB2DEA">
        <w:rPr>
          <w:rFonts w:eastAsia="Times New Roman" w:cstheme="minorHAnsi"/>
          <w:sz w:val="24"/>
          <w:szCs w:val="24"/>
          <w:lang w:eastAsia="pl-PL"/>
        </w:rPr>
        <w:t>ntowego osiągnie dodatni wynik.</w:t>
      </w:r>
    </w:p>
    <w:p w:rsidR="0003508B" w:rsidRPr="00B348B1" w:rsidRDefault="0003508B" w:rsidP="005103B8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W przypadku dodatniego salda funduszu remontowego budynku powyżej trzech lat 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w odniesieniu do </w:t>
      </w:r>
      <w:r w:rsidRPr="00B348B1">
        <w:rPr>
          <w:rFonts w:eastAsia="Times New Roman" w:cstheme="minorHAnsi"/>
          <w:sz w:val="24"/>
          <w:szCs w:val="24"/>
          <w:lang w:eastAsia="pl-PL"/>
        </w:rPr>
        <w:t>rocznego odpisu na budynkowy fundusz remontowy, Rada Nadzorcza, na podstawie oceny perspektywicznych wydatków na funduszu remontowym budynku, może obniżyć odpis na fundusz remontowy do 50% składki podstawowej funduszu remontowego.</w:t>
      </w:r>
    </w:p>
    <w:p w:rsidR="0003508B" w:rsidRPr="00B348B1" w:rsidRDefault="0003508B" w:rsidP="005103B8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djustRightInd w:val="0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Obniżona stawka obowiązuje do osiągnięcia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 dodatniego salda na poziomu półrocznego 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funduszu remontowego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 nieruchomoś</w:t>
      </w:r>
      <w:r w:rsidR="00285265" w:rsidRPr="00B348B1">
        <w:rPr>
          <w:rFonts w:eastAsia="Times New Roman" w:cstheme="minorHAnsi"/>
          <w:sz w:val="24"/>
          <w:szCs w:val="24"/>
          <w:lang w:eastAsia="pl-PL"/>
        </w:rPr>
        <w:t>ci budynkowej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liczonego </w:t>
      </w:r>
      <w:r w:rsidRPr="00B348B1">
        <w:rPr>
          <w:rFonts w:eastAsia="Times New Roman" w:cstheme="minorHAnsi"/>
          <w:sz w:val="24"/>
          <w:szCs w:val="24"/>
          <w:lang w:eastAsia="pl-PL"/>
        </w:rPr>
        <w:t>na koniec roku kalendarzowego.</w:t>
      </w:r>
    </w:p>
    <w:p w:rsidR="0003508B" w:rsidRPr="00B348B1" w:rsidRDefault="0003508B" w:rsidP="0003508B">
      <w:pPr>
        <w:widowControl w:val="0"/>
        <w:adjustRightInd w:val="0"/>
        <w:ind w:left="72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 13.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Fundusz remontowy ogólny przeznaczony jest na remonty i modernizacje, usuwanie awarii i naprawy majątku Spółdzielni, a w szczególności: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remonty lokali stanowiących własność Spółdzielni,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remonty dróg, chodników, utwardzonych dojazdów i przejść oraz schodów terenowych,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remonty i budowa obiektów małej architektury,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remonty i modernizacje placów zabaw wraz z ich wyposażeniem,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budowa, remonty i modernizacje terenów rekreacyjno-sportowych,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remonty i modernizacje sieci i instalacji 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oraz urządzeń </w:t>
      </w:r>
      <w:r w:rsidRPr="00B348B1">
        <w:rPr>
          <w:rFonts w:eastAsia="Times New Roman" w:cstheme="minorHAnsi"/>
          <w:sz w:val="24"/>
          <w:szCs w:val="24"/>
          <w:lang w:eastAsia="pl-PL"/>
        </w:rPr>
        <w:t>wod-kan, c.o. i c.w.u., sieci i wyposażenia monitoringu nie należących do poszczególnych budynków (nieruchomości) oraz instalacji oświetlenia terenu,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 instalacji fotowoltaicznej,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 umocnień i pielęgnacja skarp oraz budowę i remont murów oporowych,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 i utrzymanie budowli i urządzeń dla osób niepełnosprawnych,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remont dźwigu osobowego w budynku Kartuska 149,</w:t>
      </w:r>
    </w:p>
    <w:p w:rsidR="0003508B" w:rsidRPr="00B348B1" w:rsidRDefault="0003508B" w:rsidP="005103B8">
      <w:pPr>
        <w:widowControl w:val="0"/>
        <w:numPr>
          <w:ilvl w:val="0"/>
          <w:numId w:val="7"/>
        </w:numPr>
        <w:tabs>
          <w:tab w:val="clear" w:pos="1021"/>
          <w:tab w:val="num" w:pos="567"/>
        </w:tabs>
        <w:adjustRightInd w:val="0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rekultywację i pielęgnację terenów zielonych Spółdzielni oraz zakup drzew i krzewów.</w:t>
      </w:r>
    </w:p>
    <w:p w:rsidR="0003508B" w:rsidRDefault="0003508B" w:rsidP="00285265">
      <w:pPr>
        <w:widowControl w:val="0"/>
        <w:tabs>
          <w:tab w:val="num" w:pos="567"/>
        </w:tabs>
        <w:adjustRightInd w:val="0"/>
        <w:ind w:left="567" w:hanging="283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5103B8" w:rsidRDefault="005103B8" w:rsidP="00285265">
      <w:pPr>
        <w:widowControl w:val="0"/>
        <w:tabs>
          <w:tab w:val="num" w:pos="567"/>
        </w:tabs>
        <w:adjustRightInd w:val="0"/>
        <w:ind w:left="567" w:hanging="283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5103B8" w:rsidRPr="00B348B1" w:rsidRDefault="005103B8" w:rsidP="00285265">
      <w:pPr>
        <w:widowControl w:val="0"/>
        <w:tabs>
          <w:tab w:val="num" w:pos="567"/>
        </w:tabs>
        <w:adjustRightInd w:val="0"/>
        <w:ind w:left="567" w:hanging="283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5103B8" w:rsidRDefault="0003508B" w:rsidP="0003508B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lastRenderedPageBreak/>
        <w:t>§ 14.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Fundusz remontowy budynku (nieruchomości) przeznaczony jest na remonty i modernizację części wspólnych w nieruchomościach. W ramach funduszu remontowego budynków (nieruchomości) wykonywane są w szczególności cz</w:t>
      </w:r>
      <w:r w:rsidR="00285265" w:rsidRPr="00B348B1">
        <w:rPr>
          <w:rFonts w:eastAsia="Times New Roman" w:cstheme="minorHAnsi"/>
          <w:sz w:val="24"/>
          <w:szCs w:val="24"/>
          <w:lang w:eastAsia="pl-PL"/>
        </w:rPr>
        <w:t>ynności w następującym zakresie:</w:t>
      </w:r>
    </w:p>
    <w:p w:rsidR="0003508B" w:rsidRPr="00B348B1" w:rsidRDefault="0003508B" w:rsidP="005103B8">
      <w:pPr>
        <w:widowControl w:val="0"/>
        <w:adjustRightInd w:val="0"/>
        <w:spacing w:before="120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14.1.</w:t>
      </w: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 xml:space="preserve"> Instalacja centralnego ogrzewania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instalacja centralnego ogrzewania w częściach wspólnych i przynależnych budynku (pralnie, suszarnie, klatki schodowe, poziomy i piony rozprowadzające wraz z zaworami, głowicami regulacyjnymi i automatycznym odpowietrzeniem),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instalacja centralnego ogrzewania lokali mieszkalnych i użytkowych na odcinku do zaworu odcinającego przed urządzeniem pomiarowym (licznik ciepła) oraz piony rozprowadzające c.o. do urządzeń odbiorczych w lokalu z wyłączeniem urządzeń odbiorczych (grzejniki), urządzeń regulacyjnych (zawory, głowice termoregulacyjne, odpowietrzniki ręczne i automatyczne na grzejnikach, rozdzielacze dolne c.o. grzejnika)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naprawie przez spółdzielnie nie podlegają urządzenia c.o. w lokalu mieszkalnym, które lokator mieszkania wymienił we własnym zakresie,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wszelkie zmiany urządzeń w układzie instalacji c.o. w lokalu mieszkalnym wykonywane przez lokatora możliwe są po wcześniejszym uzyskaniu zgody spółdzielni.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wymiany urządzeń odbiorczych i regulacyjnych tj. grzejniki, zawory, głowice termoregulacyjne, urządzenia pomiarowe- ciepłomierze dokonuje Sp-nia po uprzednim uzgodnieniu z właścicielem mieszkania.</w:t>
      </w:r>
    </w:p>
    <w:p w:rsidR="0003508B" w:rsidRPr="00B348B1" w:rsidRDefault="0003508B" w:rsidP="005103B8">
      <w:pPr>
        <w:widowControl w:val="0"/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- koszty wymiany urządzeń w zakresie materiałowym i robocizny pokrywa właściciel mieszkania.</w:t>
      </w:r>
    </w:p>
    <w:p w:rsidR="0003508B" w:rsidRPr="00B348B1" w:rsidRDefault="0003508B" w:rsidP="0003508B">
      <w:pPr>
        <w:widowControl w:val="0"/>
        <w:adjustRightInd w:val="0"/>
        <w:spacing w:before="120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14.2. Instalacja elektroenergetyczna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1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instalacja elektryczna obejmująca:</w:t>
      </w:r>
    </w:p>
    <w:p w:rsidR="0003508B" w:rsidRPr="00B348B1" w:rsidRDefault="0003508B" w:rsidP="005103B8">
      <w:pPr>
        <w:widowControl w:val="0"/>
        <w:numPr>
          <w:ilvl w:val="0"/>
          <w:numId w:val="6"/>
        </w:numPr>
        <w:adjustRightInd w:val="0"/>
        <w:spacing w:before="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zewnętrzne oświetlenie 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>budynku</w:t>
      </w:r>
      <w:r w:rsidRPr="00B348B1">
        <w:rPr>
          <w:rFonts w:eastAsia="Times New Roman" w:cstheme="minorHAnsi"/>
          <w:sz w:val="24"/>
          <w:szCs w:val="24"/>
          <w:lang w:eastAsia="pl-PL"/>
        </w:rPr>
        <w:t>, okablowanie wraz z osprzętem i zabezpieczeniem obwodów,</w:t>
      </w:r>
    </w:p>
    <w:p w:rsidR="0003508B" w:rsidRPr="00B348B1" w:rsidRDefault="0003508B" w:rsidP="005103B8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instalacja wewnętrzna budynku obejmująca obwody klatek schodowych, koryt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arze piwnic, suszarnie, pralnie, węzły cieplne </w:t>
      </w:r>
      <w:r w:rsidRPr="00B348B1">
        <w:rPr>
          <w:rFonts w:eastAsia="Times New Roman" w:cstheme="minorHAnsi"/>
          <w:sz w:val="24"/>
          <w:szCs w:val="24"/>
          <w:lang w:eastAsia="pl-PL"/>
        </w:rPr>
        <w:t>wraz z osprzętem i oprawami,</w:t>
      </w:r>
    </w:p>
    <w:p w:rsidR="0003508B" w:rsidRPr="00B348B1" w:rsidRDefault="0003508B" w:rsidP="005103B8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wewnętrzna instalacja elektryczna w budynku na odcinku od rozdzielni głównej 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budynkowej </w:t>
      </w:r>
      <w:r w:rsidRPr="00B348B1">
        <w:rPr>
          <w:rFonts w:eastAsia="Times New Roman" w:cstheme="minorHAnsi"/>
          <w:sz w:val="24"/>
          <w:szCs w:val="24"/>
          <w:lang w:eastAsia="pl-PL"/>
        </w:rPr>
        <w:t>do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48B1">
        <w:rPr>
          <w:rFonts w:eastAsia="Times New Roman" w:cstheme="minorHAnsi"/>
          <w:sz w:val="24"/>
          <w:szCs w:val="24"/>
          <w:lang w:eastAsia="pl-PL"/>
        </w:rPr>
        <w:t>zabezpieczeń przed licznikowych danego mieszkania,</w:t>
      </w:r>
    </w:p>
    <w:p w:rsidR="0003508B" w:rsidRPr="00B348B1" w:rsidRDefault="0003508B" w:rsidP="005103B8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przypadku usytuowania indywidualnego licznika energii elektrycznej w rozdzielnicy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piętrowej, a zabezpieczeń obwodów mieszkaniowych w tablicy wyłącznikowej wewnątrz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mieszkania w gestii Sp-ni leży naprawa odcinka instalacji biegnącej w części wspólnej klatki schodowej pomiędzy rozdzielnicą piętrową a tablicą wyłącznikową w mieszkaniu z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wyłączeniem urządzeń zabezpieczających obwody tablicy wyłącznikowej mieszkania,</w:t>
      </w:r>
    </w:p>
    <w:p w:rsidR="0003508B" w:rsidRPr="00B348B1" w:rsidRDefault="0003508B" w:rsidP="005103B8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przypadku usytuowania urządzeń wyłącznikowych obwodów elektrycznych mieszkania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bezpośrednio za licznikiem energii elektrycznej w rozdzielnicy piętrowej, naprawy instalacji za wyłącznikami obwodów w kierunku mieszkania spoczywają na właścicielu mieszkania wraz z urządzeniami wyłącznikowymi,</w:t>
      </w:r>
    </w:p>
    <w:p w:rsidR="0003508B" w:rsidRPr="00B348B1" w:rsidRDefault="0003508B" w:rsidP="005103B8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naprawy obwodów mieszkaniowych oświetlenia, gniazd wtykowych pokoi, gniazd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wtykowych pomieszczeń sanitarnych na odcinku od tablicy wyłącznikowej mieszkaniowej w kierunku mieszkania wraz z osprzętem wewnątrz mieszkania gniazda, łączniki, styczniki leżą po strome właściciela mieszkania,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1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Spółdzielnia dokonuje co najmniej raz na 5 lat przeglądu polegającego na sprawdzeniu stanu sprawności technicznej budynku wraz z badaniem w mieszkaniu instalacji elektrycznej i piorunochronnej w zakresie stanu sprawności połączeń, osprzętu, zabezpieczeń i środków ochrony od porażeń, oporności izolacji przewodów oraz uziemień instalacji i aparatów,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1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usunięcie usterek i nieprawidłowości w wewnętrznej instalacji elektrycznej i osprzęcie </w:t>
      </w:r>
      <w:r w:rsidRPr="00B348B1">
        <w:rPr>
          <w:rFonts w:eastAsia="Times New Roman" w:cstheme="minorHAnsi"/>
          <w:sz w:val="24"/>
          <w:szCs w:val="24"/>
          <w:lang w:eastAsia="pl-PL"/>
        </w:rPr>
        <w:lastRenderedPageBreak/>
        <w:t>(gniazda, przełączniki, wyłączniki różnicowo prądowe) wykryte w trakcie okresowych badań instalacji elektrycznej przez Sp-nię w lokalu mieszkalnym usuwane mogą być przez Sp-nię, a koszty usunięcia pokrywa lokator mieszkania.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innym przypadku właściciel mieszkania  w określonym przez Sp-nię  terminie doprowadza,</w:t>
      </w:r>
    </w:p>
    <w:p w:rsidR="0003508B" w:rsidRPr="00B348B1" w:rsidRDefault="005103B8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03508B" w:rsidRPr="00B348B1">
        <w:rPr>
          <w:rFonts w:eastAsia="Times New Roman" w:cstheme="minorHAnsi"/>
          <w:sz w:val="24"/>
          <w:szCs w:val="24"/>
          <w:lang w:eastAsia="pl-PL"/>
        </w:rPr>
        <w:t>nstalację wewnętrzną do stanu technicznego zgodnego z polskimi przepisami i dostarcza do Sp-ni protokoły pomiarowe obejmujące swym zakresem przegląd 5-cio letni.</w:t>
      </w:r>
    </w:p>
    <w:p w:rsidR="0003508B" w:rsidRPr="00B348B1" w:rsidRDefault="0003508B" w:rsidP="005103B8">
      <w:pPr>
        <w:widowControl w:val="0"/>
        <w:adjustRightInd w:val="0"/>
        <w:spacing w:before="200"/>
        <w:ind w:hanging="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14.3.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Spółdzielnia przeprowadza sprawdzenie technicznej sprawności budynku i lokali w zakresie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szczelności instalacji gazowej: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instalacja gazowa w częściach wspólnych budynku od zaworu głównego przed budynkiem do indywidualnego licznika gazu,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instalacja gazowa na odcinku od zaworu odcinającego przed gazomierzem do zaworu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odcinającego przed urządzeniem odbiorczym (kuchenka gazowa),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urządzenie gazowe (kuchenka); sprawdzenie szczelności,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naprawa urządzenia gazowego (kuchenki) usunięcie nieszczelności wraz z odcinkiem instalacji od zaworu odcinającego do urządzenia gazowego- leży po stronie właściciela lokalu mieszkalnego.</w:t>
      </w:r>
    </w:p>
    <w:p w:rsidR="0003508B" w:rsidRPr="00B348B1" w:rsidRDefault="0003508B" w:rsidP="005103B8">
      <w:pPr>
        <w:widowControl w:val="0"/>
        <w:adjustRightInd w:val="0"/>
        <w:spacing w:before="220"/>
        <w:ind w:hanging="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14.4.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Spółdzielnia przeprowadza sprawdzenie skuteczności działania instalacji wentylacji grawitacyjnej w pomieszczeniach lokalu mieszkalnego, w którym zainstalowano wentylację grawitacyjną,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naprawy obejmują piony instalacji wentylacji grawitacyjnej na odcinku od otworu wlotowego w pomieszczeniu mieszkania do wylotu komina dachowego,                              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naprawa polegająca na przywróceniu drożności szczelności kanałów wentylacji grawitacyjnej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leży po stronie Sp-ni,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usterki w funkcjonowaniu wentylacji grawitacyjnej, stwierdzone w trakcie okresowych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przeglądów wykonywanych przez Sp-nię, a dotyczące: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4"/>
        </w:numPr>
        <w:adjustRightInd w:val="0"/>
        <w:ind w:left="993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szczelnej stolarki okiennej, brak doprowadzenia wystarczającej /normowej/ ilości powietrza do pomieszczeń mieszkalnych,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4"/>
        </w:numPr>
        <w:adjustRightInd w:val="0"/>
        <w:spacing w:before="20"/>
        <w:ind w:left="993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braku kratek lub otworów wentylacyjnych w stolarce drzwiowej,</w:t>
      </w:r>
    </w:p>
    <w:p w:rsidR="00F95763" w:rsidRPr="00B348B1" w:rsidRDefault="0003508B" w:rsidP="005103B8">
      <w:pPr>
        <w:pStyle w:val="Akapitzlist"/>
        <w:widowControl w:val="0"/>
        <w:numPr>
          <w:ilvl w:val="0"/>
          <w:numId w:val="14"/>
        </w:numPr>
        <w:adjustRightInd w:val="0"/>
        <w:ind w:left="993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zmiany przekroju powierzchni kratek wentylacyjnych (wlot do kanałów  montaż przesłań żaluzji  i wentylatorów wyciągowych)</w:t>
      </w:r>
      <w:r w:rsidR="00F95763" w:rsidRPr="00B348B1">
        <w:rPr>
          <w:rFonts w:eastAsia="Times New Roman" w:cstheme="minorHAnsi"/>
          <w:sz w:val="24"/>
          <w:szCs w:val="24"/>
          <w:lang w:eastAsia="pl-PL"/>
        </w:rPr>
        <w:t>,</w:t>
      </w:r>
    </w:p>
    <w:p w:rsidR="0003508B" w:rsidRPr="00B348B1" w:rsidRDefault="00F95763" w:rsidP="005103B8">
      <w:pPr>
        <w:pStyle w:val="Akapitzlist"/>
        <w:widowControl w:val="0"/>
        <w:numPr>
          <w:ilvl w:val="0"/>
          <w:numId w:val="14"/>
        </w:numPr>
        <w:adjustRightInd w:val="0"/>
        <w:ind w:left="993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montażu w otworach kratek wentylacji grawitacyjnej </w:t>
      </w:r>
      <w:r w:rsidR="009A1D3C" w:rsidRPr="00B348B1">
        <w:rPr>
          <w:rFonts w:eastAsia="Times New Roman" w:cstheme="minorHAnsi"/>
          <w:sz w:val="24"/>
          <w:szCs w:val="24"/>
          <w:lang w:eastAsia="pl-PL"/>
        </w:rPr>
        <w:t xml:space="preserve"> pom.mieszkań, elektrycznych wentylatorów wyciągowych</w:t>
      </w:r>
      <w:r w:rsidR="0003508B" w:rsidRPr="00B348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3508B" w:rsidRPr="00B348B1" w:rsidRDefault="0003508B" w:rsidP="005103B8">
      <w:pPr>
        <w:pStyle w:val="Akapitzlist"/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usunięte winny być przez właściciela mieszkania.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zmiany w układzie instalacji i wentylacji grawitacyjnej pomieszczeń, montaż </w:t>
      </w:r>
      <w:r w:rsidR="009A1D3C" w:rsidRPr="00B348B1">
        <w:rPr>
          <w:rFonts w:eastAsia="Times New Roman" w:cstheme="minorHAnsi"/>
          <w:sz w:val="24"/>
          <w:szCs w:val="24"/>
          <w:lang w:eastAsia="pl-PL"/>
        </w:rPr>
        <w:t xml:space="preserve">elektrycznych </w:t>
      </w:r>
      <w:r w:rsidRPr="00B348B1">
        <w:rPr>
          <w:rFonts w:eastAsia="Times New Roman" w:cstheme="minorHAnsi"/>
          <w:sz w:val="24"/>
          <w:szCs w:val="24"/>
          <w:lang w:eastAsia="pl-PL"/>
        </w:rPr>
        <w:t>wentylatorowych urządzeń wyciągowych wymagają zgody Sp-ni.</w:t>
      </w:r>
    </w:p>
    <w:p w:rsidR="0003508B" w:rsidRPr="00B348B1" w:rsidRDefault="0003508B" w:rsidP="005103B8">
      <w:pPr>
        <w:widowControl w:val="0"/>
        <w:adjustRightInd w:val="0"/>
        <w:spacing w:before="280"/>
        <w:ind w:hanging="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14.5.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Instalacja wewnętrzna wodna: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5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wewnętrzna instalacja wody ciepłej i zimnej od przyłącza w budynku poprzez odcinki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rozprowadzenia poziome (piwnice) i pionowe do zaworu odcinającego przed wodomierzem w lokalu mieszkalnym,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5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legalizacja lub wymiana wodomierzy leży po strome Sp-ni, a pełne koszty legalizacji lub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wymiany pokrywa indywidualnie właściciel mieszkania,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5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za stan techniczny instalacji wewnętrznej w mieszkaniu na odcinku za wodomierzem do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urządzeń odbiorczych wraz z tymi urządzeniami (baterie i ich podłączenia, zawory czerpalne) odpowiedzialność w zakresie konserwacji i właściwego utrzymania spoczywa na właścicielu lokalu mieszkalnego.</w:t>
      </w:r>
    </w:p>
    <w:p w:rsidR="0003508B" w:rsidRPr="00B348B1" w:rsidRDefault="0003508B" w:rsidP="005103B8">
      <w:pPr>
        <w:widowControl w:val="0"/>
        <w:adjustRightInd w:val="0"/>
        <w:spacing w:before="2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>14.6</w:t>
      </w:r>
      <w:r w:rsidRPr="00B348B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Instalacja kanalizacji sanitarnej: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6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wewnętrzna instalacja kanalizacji sanitarnej w budynku na odcinku poziomów (część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piwniczna) pionów między kondygnacjami do trójnika przyłącza mieszkania umiejscowionego na pionie kanalizacji w szachcie instalacyjnym budynku oraz instalacja wraz z urządzeniami sanitarnymi zainstalowanymi w pomieszczeniach wspólnych budynku tj. pralnie, suszarnie, wózkarnie,</w:t>
      </w:r>
      <w:r w:rsidR="009A1D3C" w:rsidRPr="00B348B1">
        <w:rPr>
          <w:rFonts w:eastAsia="Times New Roman" w:cstheme="minorHAnsi"/>
          <w:sz w:val="24"/>
          <w:szCs w:val="24"/>
          <w:lang w:eastAsia="pl-PL"/>
        </w:rPr>
        <w:t xml:space="preserve"> węzły c.o.,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6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naprawy ,konserwacja lub wymiana urządzeń sanitarnych w lokalu mieszkalnym oraz instalacji od trójnika na pionie między kondygnacjami, a urządzeniem (muszla wc, umywalka, zlewozmywak, wanna, natrysk) leżą po stronie właściciela mieszkania.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14.7.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Tynki ścian, sufitów oraz powłoki malarskie.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7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częściach wspólnych budynku tj. wiatrołap, klatki schodowe, korytarze piwnic, suszarnie, pralnie, wózkarnie,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7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lokalach mieszkalnych naprawy tynków, ścian i sufitów wraz z odnowieniem powłok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malarskich należą do obowiązków właściciela mieszkania.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14.8.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Posadzki i okładziny schodów, wylewki betonowe.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częściach wspólnych budynku tj. wiatrołap, klatka schodowa, korytarz piwnic, suszarnie,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pralnie, wózkarnie,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wewnątrz lokali mieszkalnych dbałość o  stan techniczny,  naprawy elementów wykończeniowych posadzki, (okładziny), konstrukcja schodów wewnętrznych mieszkania wraz z ich okładzinami przeprowadza właściciel mieszkania.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14.9</w:t>
      </w:r>
      <w:r w:rsidRPr="00B348B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Stolarka okienna i drzwiowa.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naprawy lub wymiana stolarki okiennej i drzwiowej w częściach wspólnych budynku (klatki schodowe, piwnice, pralnie, suszarnie, wózkarnie),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19"/>
        </w:numPr>
        <w:adjustRightInd w:val="0"/>
        <w:spacing w:before="20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naprawa lub wymiana okien w mieszkaniu oraz drzwi wewnętrznych i wejściowych z klatki schodowej do mieszkań, należy do obowiązków właściciela mieszkania.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14.10</w:t>
      </w:r>
      <w:r w:rsidRPr="00B348B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Pokrycie dachu i elementy konstrukcji dachu.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naprawy i usuwanie nieszczelności pokrycia dachu, orynnowania i elementów blacharki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dekarskiej,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instalacja zabezpieczeń przeciw zagnieżdżaniu się ptactwa na elementach konstrukcji dachowej i budynku (jętki murłaty, orynnowanie, kanały wentylacji, występy ścian, parapety okien części wspólnych budynku - klatka schodowa).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montaż zabezpieczeń przeciw gnieżdżeniu się ptactwa w elementach parapetów okiennych poszczególnych okien przynależnych do mieszkania oraz przestrzeni i elementów balkonów należą do obowiązków właściciela mieszkania</w:t>
      </w:r>
    </w:p>
    <w:p w:rsidR="0003508B" w:rsidRPr="00B348B1" w:rsidRDefault="0003508B" w:rsidP="005103B8">
      <w:pPr>
        <w:widowControl w:val="0"/>
        <w:adjustRightInd w:val="0"/>
        <w:spacing w:before="2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14.11</w:t>
      </w:r>
      <w:r w:rsidRPr="00B348B1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Balkony i ścianki osłonowe balkonów.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1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naprawy elementów  konstrukcji płyty balkonowej, 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1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naprawa</w:t>
      </w:r>
      <w:r w:rsidR="00C6181C" w:rsidRPr="00B348B1">
        <w:rPr>
          <w:rFonts w:eastAsia="Times New Roman" w:cstheme="minorHAnsi"/>
          <w:sz w:val="24"/>
          <w:szCs w:val="24"/>
          <w:lang w:eastAsia="pl-PL"/>
        </w:rPr>
        <w:t xml:space="preserve"> wylewki betonowej,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izolacji poziomej płyty balkonowej i opierzeń blacharskich okładzin zewnętrznych (terakota, gres) oraz powłok malarskich ścian i stropu balkonu,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 xml:space="preserve">a także barierek ochronnych </w:t>
      </w:r>
      <w:r w:rsidR="00C6181C" w:rsidRPr="00B348B1">
        <w:rPr>
          <w:rFonts w:eastAsia="Times New Roman" w:cstheme="minorHAnsi"/>
          <w:sz w:val="24"/>
          <w:szCs w:val="24"/>
          <w:lang w:eastAsia="pl-PL"/>
        </w:rPr>
        <w:t xml:space="preserve">balkonowych, wypełnień powierzchni pomiędzy barierkami (tafle szkła i inne materiały wypełniające), należy do właściciela lokalu ( Spółdzielnia może dokonać naprawy – remontu poszczególnych elementów i warstw okładzinowych płyty balkonu w uzgodnieniu z właścicielem lokalu, koszt remontu pokrywa właściciel lokalu), 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1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przy odnowieniu powłok malarskich ścian i stropu płyty balkonowej przez właściciela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mieszkania wymagane jest zachowanie kolorystyki powłoki malarskiej zgodnie z założoną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</w:r>
      <w:r w:rsidRPr="00B348B1">
        <w:rPr>
          <w:rFonts w:eastAsia="Times New Roman" w:cstheme="minorHAnsi"/>
          <w:sz w:val="24"/>
          <w:szCs w:val="24"/>
          <w:lang w:eastAsia="pl-PL"/>
        </w:rPr>
        <w:lastRenderedPageBreak/>
        <w:t>kolorystyką elewacji przez autora projektu budowlanego budynku, kolorystykę należy uzgodnić ze Sp-nią.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14.12.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Instalacja domofonowa.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częściach wspólnych budynku wraz z kasetą przywoławczą, elektromagnesem drzwi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wejściowych oraz odcinkiem instalacji domofonowej pomiędzy pionem klatki schodowej, a mieszkaniem do aparatu domofonowego w mieszkaniu z wyłączeniem aparatu domofonowego,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lokalu mieszkalnym naprawa lub wymiana aparatu domofonu może być wykonana przez Spółdzielnię  jednak właściciel lokalu pokrywa koszty wykonanej usługi.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14.13.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Instalacja TV osiedlowej.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instalacja w częściach wspólnych budynku oraz w </w:t>
      </w:r>
      <w:r w:rsidR="00C6181C" w:rsidRPr="00B348B1">
        <w:rPr>
          <w:rFonts w:eastAsia="Times New Roman" w:cstheme="minorHAnsi"/>
          <w:sz w:val="24"/>
          <w:szCs w:val="24"/>
          <w:lang w:eastAsia="pl-PL"/>
        </w:rPr>
        <w:t>stacji czołowej Cyfrowej Telewizji Naziemnej</w:t>
      </w:r>
      <w:r w:rsidRPr="00B348B1">
        <w:rPr>
          <w:rFonts w:eastAsia="Times New Roman" w:cstheme="minorHAnsi"/>
          <w:sz w:val="24"/>
          <w:szCs w:val="24"/>
          <w:lang w:eastAsia="pl-PL"/>
        </w:rPr>
        <w:t>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instalacja teletechniczna na odcinku do </w:t>
      </w:r>
      <w:r w:rsidR="00C6181C" w:rsidRPr="00B348B1">
        <w:rPr>
          <w:rFonts w:eastAsia="Times New Roman" w:cstheme="minorHAnsi"/>
          <w:sz w:val="24"/>
          <w:szCs w:val="24"/>
          <w:lang w:eastAsia="pl-PL"/>
        </w:rPr>
        <w:t>głównego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gniazda lub tablicy mieszkaniowej w lokalu mieszkalnym </w:t>
      </w:r>
      <w:r w:rsidR="00C6181C" w:rsidRPr="00B348B1">
        <w:rPr>
          <w:rFonts w:eastAsia="Times New Roman" w:cstheme="minorHAnsi"/>
          <w:sz w:val="24"/>
          <w:szCs w:val="24"/>
          <w:lang w:eastAsia="pl-PL"/>
        </w:rPr>
        <w:t xml:space="preserve">do wzmacniacza budynkowego 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z wyłączeniem </w:t>
      </w:r>
      <w:r w:rsidR="00C6181C" w:rsidRPr="00B348B1">
        <w:rPr>
          <w:rFonts w:eastAsia="Times New Roman" w:cstheme="minorHAnsi"/>
          <w:sz w:val="24"/>
          <w:szCs w:val="24"/>
          <w:lang w:eastAsia="pl-PL"/>
        </w:rPr>
        <w:t xml:space="preserve">osprzętu </w:t>
      </w:r>
      <w:r w:rsidRPr="00B348B1">
        <w:rPr>
          <w:rFonts w:eastAsia="Times New Roman" w:cstheme="minorHAnsi"/>
          <w:sz w:val="24"/>
          <w:szCs w:val="24"/>
          <w:lang w:eastAsia="pl-PL"/>
        </w:rPr>
        <w:t>gniazd wewnętrznych TV i tablicy mieszkaniowej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przypadku okablowania instalacją TV większej ilości pomieszczeń mieszkania niż określono to w punkcie „14.13. b" Sp-nia może dokonać naprawy instalacji lub wymiany gniazda TV jednak właściciel mieszkania   pokrywa koszty prac (okablowanie) i osprzętu (gniazdo antenowe).</w:t>
      </w:r>
    </w:p>
    <w:p w:rsidR="0003508B" w:rsidRPr="00B348B1" w:rsidRDefault="0003508B" w:rsidP="005103B8">
      <w:pPr>
        <w:widowControl w:val="0"/>
        <w:adjustRightInd w:val="0"/>
        <w:spacing w:before="1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14.14.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Zamki i okucia drzwiowe w częściach wspólnych budynku.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4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wymiana zamków (wkładek do zamków) i dorobienie po jednej sztuce klucza na mieszkanie do drzwi wejściowych do budynku, piwnicy w okresie nie częściej niż jeden raz w roku,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4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 przypadku większej krotności wymiany uszkodzonych zamków, wkładki patentowej,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dorabianiu kluczy - koszty naprawy obciążają lokale mieszkalne w danej klatce schodowej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budynku niezależnie od wpłat na fundusz remontowy Sp-ni.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14.15</w:t>
      </w:r>
      <w:r w:rsidRPr="00B348B1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Garaże wielostanowiskowe.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5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naprawa instalacji elektroenergetycznej, instalacji wentylacji mechanicznej, instalacji hydrantowej, urządzeń bramy garażowej oraz drzwi wejściowych bocznych.</w:t>
      </w:r>
    </w:p>
    <w:p w:rsidR="0003508B" w:rsidRPr="00B348B1" w:rsidRDefault="0003508B" w:rsidP="005103B8">
      <w:pPr>
        <w:widowControl w:val="0"/>
        <w:adjustRightInd w:val="0"/>
        <w:spacing w:before="120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14.16.</w:t>
      </w:r>
    </w:p>
    <w:p w:rsidR="0003508B" w:rsidRPr="00B348B1" w:rsidRDefault="004D4A4D" w:rsidP="005103B8">
      <w:pPr>
        <w:pStyle w:val="Akapitzlist"/>
        <w:widowControl w:val="0"/>
        <w:numPr>
          <w:ilvl w:val="0"/>
          <w:numId w:val="26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rozpatrzenie i realizacja wniosków regresowych Towarzystw ubezpieczeniowych w przypadku powstania szkody na mieniu w lokalu mieszkalnym powstałej w wyniku awarii instalacji i urządzeń budowlanych w częściach wspólnego użytku nieruchomości będących w konserwacji i utrzymaniu po stronie Spółdzielni</w:t>
      </w:r>
      <w:r w:rsidR="0003508B" w:rsidRPr="00B348B1">
        <w:rPr>
          <w:rFonts w:eastAsia="Times New Roman" w:cstheme="minorHAnsi"/>
          <w:sz w:val="24"/>
          <w:szCs w:val="24"/>
          <w:lang w:eastAsia="pl-PL"/>
        </w:rPr>
        <w:t>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6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Spółdzielnia nie ponosi odpowiedzialności za uszkodzenie elementów budowlanych wewnątrz lokali mieszkalnych powstałych w wyniku nieprawidłowej eksploatacji mieszkania przez użytkowników jak zawilgocenie i zagrzybienie elementów budowlanych z powodu:.</w:t>
      </w:r>
    </w:p>
    <w:p w:rsidR="0003508B" w:rsidRPr="00B348B1" w:rsidRDefault="0003508B" w:rsidP="005103B8">
      <w:pPr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braku stosowania cyklicznej wymiany powietrza w pomieszczeniach oraz ograniczenie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ogrzewania pomieszczeń w okresie grzewczym prowadzące do wychłodzenia pomieszczeń i podniesieniu w nich wilgotności względnej i w efekcie wykwitów wilgoci na elementach budowlanych (narożniki ścian, stropów, wnęk okiennych),</w:t>
      </w:r>
    </w:p>
    <w:p w:rsidR="0003508B" w:rsidRPr="00B348B1" w:rsidRDefault="0003508B" w:rsidP="005103B8">
      <w:pPr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nieprawidłowości w funkcjonowaniu wentylacji grawitacyjnej w pomieszczeniach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wynikające ze zmniejszania przekroju kratek wentylacyjnych, montażu szczelnej stolarki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okiennej bez elementów umożliwiających normową infiltrację p</w:t>
      </w:r>
      <w:r w:rsidR="004D4A4D" w:rsidRPr="00B348B1">
        <w:rPr>
          <w:rFonts w:eastAsia="Times New Roman" w:cstheme="minorHAnsi"/>
          <w:sz w:val="24"/>
          <w:szCs w:val="24"/>
          <w:lang w:eastAsia="pl-PL"/>
        </w:rPr>
        <w:t>owietrza (nawiewniki powietrza), montażu w układzie wentylacji grawitacyjnej elektrycznych urządzeń wyciągowych (wentylatorów).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lastRenderedPageBreak/>
        <w:t>Obowiązek napraw urządzeń osprzętu i elementów budowlanych lokalu mieszkalnego obciążający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lokatora mieszkania wynika z pozostałego zakresu prac i konserwacji, które nie zostały ujęte w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§ 14 regulaminu.</w:t>
      </w:r>
    </w:p>
    <w:p w:rsidR="0003508B" w:rsidRPr="005103B8" w:rsidRDefault="0003508B" w:rsidP="00EE4F94">
      <w:pPr>
        <w:widowControl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103B8">
        <w:rPr>
          <w:rFonts w:eastAsia="Times New Roman" w:cstheme="minorHAnsi"/>
          <w:b/>
          <w:sz w:val="24"/>
          <w:szCs w:val="24"/>
          <w:lang w:eastAsia="pl-PL"/>
        </w:rPr>
        <w:t>§15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lang w:eastAsia="pl-PL"/>
        </w:rPr>
        <w:t>Naprawy wewnątrz lokali nie zaliczane do obowiązków Spółdzielni obciążają użytkowników</w:t>
      </w:r>
      <w:r w:rsidRPr="00B348B1">
        <w:rPr>
          <w:rFonts w:eastAsia="Times New Roman" w:cstheme="minorHAnsi"/>
          <w:bCs/>
          <w:sz w:val="24"/>
          <w:szCs w:val="24"/>
          <w:lang w:eastAsia="pl-PL"/>
        </w:rPr>
        <w:br/>
        <w:t>zajmujących te lokale. Jako szczególne obowiązki użytkownika zajmującego lokal w budynku</w:t>
      </w:r>
      <w:r w:rsidRPr="00B348B1">
        <w:rPr>
          <w:rFonts w:eastAsia="Times New Roman" w:cstheme="minorHAnsi"/>
          <w:bCs/>
          <w:sz w:val="24"/>
          <w:szCs w:val="24"/>
          <w:lang w:eastAsia="pl-PL"/>
        </w:rPr>
        <w:br/>
        <w:t>Sp-ni ustala się:</w:t>
      </w:r>
    </w:p>
    <w:p w:rsidR="0003508B" w:rsidRPr="00B348B1" w:rsidRDefault="0003508B" w:rsidP="005103B8">
      <w:pPr>
        <w:widowControl w:val="0"/>
        <w:adjustRightInd w:val="0"/>
        <w:spacing w:before="120"/>
        <w:ind w:hanging="2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15.1.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Obowiązek odnowienia lokalu polegający na: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7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malowaniu ścian i sufitów z częstotliwością wynikającą z właściwości techniczno-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estetycznych powłok ścian z jednoczesną naprawą tynków (pęknięć, uzupełniania ubytków, uszczelnianie od wewnątrz złącz płyt ścian budynku),</w:t>
      </w:r>
    </w:p>
    <w:p w:rsidR="0003508B" w:rsidRPr="00B348B1" w:rsidRDefault="004D4A4D" w:rsidP="005103B8">
      <w:pPr>
        <w:pStyle w:val="Akapitzlist"/>
        <w:widowControl w:val="0"/>
        <w:numPr>
          <w:ilvl w:val="0"/>
          <w:numId w:val="27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dbałości poprzez bieżącą konserwację i naprawy elementów wyposażenia lokalu obejmujących stolarkę drzwiową, okienną, okładziny podłóg i ścian.</w:t>
      </w:r>
    </w:p>
    <w:p w:rsidR="0003508B" w:rsidRPr="00B348B1" w:rsidRDefault="0003508B" w:rsidP="005103B8">
      <w:pPr>
        <w:widowControl w:val="0"/>
        <w:adjustRightInd w:val="0"/>
        <w:spacing w:before="200"/>
        <w:ind w:hanging="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15.2.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Obowiązek naprawy urządzeń techniczno-sanitarnych w lokalu, łącznie z wymianą tych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urządzeń.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Do obowiązków użytkownika należy również: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dbałość o szczelność urządzeń sanitarnych oraz instalacji wewnętrznej wodociągowo-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kanalizacyjnej,</w:t>
      </w:r>
    </w:p>
    <w:p w:rsidR="0003508B" w:rsidRPr="00B348B1" w:rsidRDefault="004D4A4D" w:rsidP="005103B8">
      <w:pPr>
        <w:pStyle w:val="Akapitzlist"/>
        <w:widowControl w:val="0"/>
        <w:numPr>
          <w:ilvl w:val="0"/>
          <w:numId w:val="2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dokonanie napraw, czyszczenie i utrzymanie w stanie drożności instalacji:</w:t>
      </w:r>
    </w:p>
    <w:p w:rsidR="0003508B" w:rsidRPr="00B348B1" w:rsidRDefault="004D4A4D" w:rsidP="005103B8">
      <w:pPr>
        <w:widowControl w:val="0"/>
        <w:numPr>
          <w:ilvl w:val="1"/>
          <w:numId w:val="9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wody zimnej im ciepłej</w:t>
      </w:r>
      <w:r w:rsidR="0003508B" w:rsidRPr="00B348B1">
        <w:rPr>
          <w:rFonts w:eastAsia="Times New Roman" w:cstheme="minorHAnsi"/>
          <w:sz w:val="24"/>
          <w:szCs w:val="24"/>
          <w:lang w:eastAsia="pl-PL"/>
        </w:rPr>
        <w:t xml:space="preserve"> na odcinku instalacji 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 xml:space="preserve">wewnętrznej </w:t>
      </w:r>
      <w:r w:rsidR="0003508B" w:rsidRPr="00B348B1">
        <w:rPr>
          <w:rFonts w:eastAsia="Times New Roman" w:cstheme="minorHAnsi"/>
          <w:sz w:val="24"/>
          <w:szCs w:val="24"/>
          <w:lang w:eastAsia="pl-PL"/>
        </w:rPr>
        <w:t xml:space="preserve">do zaworu odcinającego na instalacji wody zimnej i ciepłej </w:t>
      </w:r>
    </w:p>
    <w:p w:rsidR="0003508B" w:rsidRPr="00B348B1" w:rsidRDefault="0003508B" w:rsidP="005103B8">
      <w:pPr>
        <w:widowControl w:val="0"/>
        <w:numPr>
          <w:ilvl w:val="1"/>
          <w:numId w:val="9"/>
        </w:numPr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kanaliza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 xml:space="preserve">cji sanitarnej 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na odcinku instalacji wewnętrznej 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 xml:space="preserve">w lokalu wraz z urządzeniami sanitarnymi </w:t>
      </w:r>
      <w:r w:rsidRPr="00B348B1">
        <w:rPr>
          <w:rFonts w:eastAsia="Times New Roman" w:cstheme="minorHAnsi"/>
          <w:sz w:val="24"/>
          <w:szCs w:val="24"/>
          <w:lang w:eastAsia="pl-PL"/>
        </w:rPr>
        <w:t>do trójnika na pionie instalacji kanalizacji,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dokonanie wymiany uszczelek w urządzeniach czerpalnych oraz uszczelek zapewniających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szczelną prac urządzeń sanitarnych,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 xml:space="preserve"> utrzymanie w sprawności technicznej baterii z systemem mieszającym,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wymiana lub- naprawa oraz legalizacja wodomierzy i innych urządzeń pomiarowych/liczniki energii cieplnej/ wchodzących  w skład wyposażenia mieszkania, indywidualne ponoszenie kosztów związanych z rozplombowaniem i ponownym zaplombowaniem urządzeń pomiarowych - wodomierzy,  liczników energii cieplnej, podliczników energii elektrycznej, podzielników kosztów c.o. wg 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 xml:space="preserve">aktualnie obowiązujących na rynku budowlanym </w:t>
      </w:r>
      <w:r w:rsidRPr="00B348B1">
        <w:rPr>
          <w:rFonts w:eastAsia="Times New Roman" w:cstheme="minorHAnsi"/>
          <w:sz w:val="24"/>
          <w:szCs w:val="24"/>
          <w:lang w:eastAsia="pl-PL"/>
        </w:rPr>
        <w:t>stawek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>,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dbałość o należyty stan techniczny i sprawność urządzeń odbiorczych instalacji c.o.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zainstalowanych w lokalu mieszkalnym tj. grzejniki, zawory termoregulacyjne (korpus +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głowica), odpowietrzniki ręczne i automatyczne grzejników c.o., rozdzielacze dolne grzejników c.o.,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ponoszenie kosztów wymiany uszkodzonych lub niesprawnych urządzeń odbiorczych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instalacji c.o. w lokalu mieszkalnym (grzejniki c.o., korpusy, zaworów termoregulacyjnych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wraz z głowicami),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8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dbałość o należyty stan płyty balkonowej, ścian, barierek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 xml:space="preserve"> balkonowych i ich wypełnień (szkło, konstrukcja stalowa i inne) 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i opierzeń oraz dokonywanie ich konserwacji i napraw w sposób zapewniający szczelność płyty balkonowej 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>i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nie prz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>eciekanie wody na niższy poziom balkonów i lokali mieszkalnych.</w:t>
      </w:r>
    </w:p>
    <w:p w:rsidR="0003508B" w:rsidRPr="00B348B1" w:rsidRDefault="0003508B" w:rsidP="005103B8">
      <w:pPr>
        <w:widowControl w:val="0"/>
        <w:adjustRightInd w:val="0"/>
        <w:spacing w:before="220"/>
        <w:ind w:right="400" w:hanging="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15.3.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Obowiązek dbania o czystość palników, dysz i kurków kuchenki gazowej. Dokonywanie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konserwacji i przeglądu przez osoby uprawnione urządzeń gazowych, w tym kuch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>enek.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br/>
        <w:t>Wymiana kuchenek gazowych na urządzenia sprawne technicznie.</w:t>
      </w:r>
    </w:p>
    <w:p w:rsidR="00EE4F94" w:rsidRDefault="00EE4F94" w:rsidP="005103B8">
      <w:pPr>
        <w:widowControl w:val="0"/>
        <w:adjustRightInd w:val="0"/>
        <w:spacing w:before="220"/>
        <w:ind w:hanging="20"/>
        <w:jc w:val="both"/>
        <w:textAlignment w:val="baseline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:rsidR="0003508B" w:rsidRPr="00B348B1" w:rsidRDefault="0003508B" w:rsidP="005103B8">
      <w:pPr>
        <w:widowControl w:val="0"/>
        <w:adjustRightInd w:val="0"/>
        <w:spacing w:before="220"/>
        <w:ind w:hanging="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>15.4.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Obowiązek napraw, wymiany podłóg oraz naprawy posadzek i okładzin łącznie z podłożem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betonowym wewnątrz lokali.</w:t>
      </w:r>
    </w:p>
    <w:p w:rsidR="0003508B" w:rsidRPr="00B348B1" w:rsidRDefault="0003508B" w:rsidP="005103B8">
      <w:pPr>
        <w:widowControl w:val="0"/>
        <w:adjustRightInd w:val="0"/>
        <w:ind w:left="680" w:hanging="3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15.5.</w:t>
      </w:r>
      <w:r w:rsidRPr="00B348B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348B1">
        <w:rPr>
          <w:rFonts w:eastAsia="Times New Roman" w:cstheme="minorHAnsi"/>
          <w:sz w:val="24"/>
          <w:szCs w:val="24"/>
          <w:lang w:eastAsia="pl-PL"/>
        </w:rPr>
        <w:t>Obowiązek konserwacji, obsługi, napraw i wymiany elementów wewnętrznej instalacji elektrycznej, obwody na odcinku od tablicy wyłącznikowej mieszkania w kierunku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 xml:space="preserve">mieszkania wraz z obwodami instalacji elektrycznej zainstalowanymi w pom. 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>m</w:t>
      </w:r>
      <w:r w:rsidRPr="00B348B1">
        <w:rPr>
          <w:rFonts w:eastAsia="Times New Roman" w:cstheme="minorHAnsi"/>
          <w:sz w:val="24"/>
          <w:szCs w:val="24"/>
          <w:lang w:eastAsia="pl-PL"/>
        </w:rPr>
        <w:t>ieszkania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 xml:space="preserve"> i tablica mieszkaniowa.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Przez powyższe rozumie się, że do obowiązków użytkownika należy:</w:t>
      </w:r>
    </w:p>
    <w:p w:rsidR="0003508B" w:rsidRPr="00B348B1" w:rsidRDefault="0003508B" w:rsidP="00EE4F94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nie przeciążać instalacji elektrycznej (poprzez włączenie dodatkowych odbiorników)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ponad zamontowane zabezpieczenia w tablicach licznikowych oraz w rozdzielniach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głównych budynku,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zgłaszanie do administracji Sp-ni wszelkich wad lub zdarzeń w instalacji elektrycznej,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wymianę osprzętu instalacji elektrycznej, gniazda, łączniki, styczniki, wyłączniki różnicowo prądowe oraz wymiana kuchenek elektrycznych wewnątrz lokalu,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wymianę lub naprawę instalacji wewn. elektrycznej - wymiana przewodów wewnątrz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lokalu na odcinku od tablicy wyłącznikowej mieszkaniowej w stronę mieszkania i jego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wszystkich pomieszczeń,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konserwację i naprawę kuchni elektrycznych oraz innych odbiorników, urządzeń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elektrycznych podłączonych pod sieć instalacji elektrycznej lokalu, budynku,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konserwację i naprawę oraz wymianę tablic wyłącznikowych w mie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>szkaniu wraz z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br/>
        <w:t>zabezpieczeniami obwodów elektrycznych lokalu mieszkalnego,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przestrzeganie ogólnych zasad bezpieczeństwa obsługi i korzystania z urządzeń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elektrycznych oraz w trakcie wy</w:t>
      </w:r>
      <w:r w:rsidR="00BC60FB" w:rsidRPr="00B348B1">
        <w:rPr>
          <w:rFonts w:eastAsia="Times New Roman" w:cstheme="minorHAnsi"/>
          <w:sz w:val="24"/>
          <w:szCs w:val="24"/>
          <w:lang w:eastAsia="pl-PL"/>
        </w:rPr>
        <w:t>konywanych napraw i konserwacji,</w:t>
      </w:r>
    </w:p>
    <w:p w:rsidR="00BC60FB" w:rsidRPr="00B348B1" w:rsidRDefault="00BC60FB" w:rsidP="005103B8">
      <w:pPr>
        <w:pStyle w:val="Akapitzlist"/>
        <w:widowControl w:val="0"/>
        <w:numPr>
          <w:ilvl w:val="0"/>
          <w:numId w:val="29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wszelkie zmiany obwodów instalacji elektroenergetycznej wewnątrz lokalu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>,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zabezpieczeń obwodów, zwiększenie mocy zainstalowanej na lokal mieszkalny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>,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wymaga wykonania projektu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 xml:space="preserve"> technicznego zmian, zgłoszenia do Spółdzielni i uzyskania zgody na wykonanie i wprowadzenie zmian technicznych w instalacji elektroenergetycznej.</w:t>
      </w:r>
    </w:p>
    <w:p w:rsidR="0003508B" w:rsidRPr="00B348B1" w:rsidRDefault="0003508B" w:rsidP="005103B8">
      <w:pPr>
        <w:widowControl w:val="0"/>
        <w:adjustRightInd w:val="0"/>
        <w:spacing w:before="1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15.6.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3508B" w:rsidRPr="00B348B1" w:rsidRDefault="0003508B" w:rsidP="00EE4F94">
      <w:pPr>
        <w:pStyle w:val="Akapitzlist"/>
        <w:widowControl w:val="0"/>
        <w:numPr>
          <w:ilvl w:val="0"/>
          <w:numId w:val="30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Obowiązek wymiany instalacji wewnętrznej teletechnicznej, gniazd antenowych i internetowych, tablicy mieszkaniowej teletechnicznej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0"/>
        </w:numPr>
        <w:adjustRightInd w:val="0"/>
        <w:ind w:left="567" w:right="200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rozbudowa instalacji TV i zwiększenie punktów odbioru sygnału TV w pomieszczeniach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lokalu mieszkalnego przez lokatora wymaga zgody Sp-ni.</w:t>
      </w:r>
    </w:p>
    <w:p w:rsidR="0003508B" w:rsidRPr="00B348B1" w:rsidRDefault="0003508B" w:rsidP="005103B8">
      <w:pPr>
        <w:widowControl w:val="0"/>
        <w:adjustRightInd w:val="0"/>
        <w:ind w:right="20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>15.7.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1"/>
        </w:numPr>
        <w:adjustRightInd w:val="0"/>
        <w:ind w:left="567" w:right="200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Obowiązek naprawy urządzeń — aparat domofonowy i instalacji domofonowej wewnątrz lokalu mieszkalnego rozbudowanej na własne potrzeby,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1"/>
        </w:numPr>
        <w:adjustRightInd w:val="0"/>
        <w:ind w:left="567" w:right="200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naprawa - wymiana urządzeń i aparatu instalacji dzwonkowej lokalu mieszkalnego.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:rsidR="0003508B" w:rsidRPr="00B348B1" w:rsidRDefault="0003508B" w:rsidP="005103B8">
      <w:pPr>
        <w:widowControl w:val="0"/>
        <w:adjustRightInd w:val="0"/>
        <w:ind w:left="440" w:hanging="4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15.8.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Obowiązek dokonywania konserwacji stolarki okiennej i drzwiowej zainstalowanej w lokalu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mieszkalnym poprzez:</w:t>
      </w:r>
      <w:r w:rsidRPr="00B348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regulację, naprawę skrzydeł okiennych i drzwiowych oraz okuć stolarki,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konserwację bieżącą lub wymianę uszczelek gumowych w skrzydłach okiennych,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drewnianych i PCV,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wymianę stolarki okiennej w lokalu mieszkalnym i drzwi wejściowych z klatki schodowej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do mieszkania, przy czym wymiana stolarki wymaga uzyskania zgody spółdzielni i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zachowania określonych przez spółdzielnię warunków,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wymianę oszklenia stolarki okiennej,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2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indywidualna dbałość i zabezpieczenie zewnętrznych parapetów okien mieszkania i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balkonu przed zagnieżdżaniem się ptactwa.</w:t>
      </w:r>
    </w:p>
    <w:p w:rsidR="0003508B" w:rsidRPr="00B348B1" w:rsidRDefault="0003508B" w:rsidP="005103B8">
      <w:pPr>
        <w:widowControl w:val="0"/>
        <w:adjustRightInd w:val="0"/>
        <w:spacing w:before="200"/>
        <w:ind w:right="60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>15.9.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Indywidualne ponoszenie kosztów związanych z dorabianiem kluczy do zamków drzwiowych części wspólnej budynku tj. drzwi wejściowych do budynku, drzwi wejściowych do piwnic w przypadku dewastacji zamków lub zagubienia kluczy przez lokatorów, w ilości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przekraczającej normę określoną w §14. p. 14a.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u w:val="single"/>
          <w:lang w:eastAsia="pl-PL"/>
        </w:rPr>
        <w:t xml:space="preserve">15.10. 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Wszelkie uszkodzenia wewnątrz lokalu powstałe z winy użytkownika lub osób korzystających z lokalu, jak również wynikłych z samowolnie dokonywanych przeróbek (instalacji gazowej, elektrycznej, wodno-kanalizacyjnej, TV i domofonowej i innych wewnątrz lokalu), które spowodują uszkodzenia w lokalu, czy też w innych mieszkaniach, obciążają 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 xml:space="preserve">właściciela </w:t>
      </w:r>
      <w:r w:rsidRPr="00B348B1">
        <w:rPr>
          <w:rFonts w:eastAsia="Times New Roman" w:cstheme="minorHAnsi"/>
          <w:sz w:val="24"/>
          <w:szCs w:val="24"/>
          <w:lang w:eastAsia="pl-PL"/>
        </w:rPr>
        <w:t>lokalu, w którym powstało uszkodzenie. Spółdzielnia nie odpowiada za szkody wewnątrz mieszkania (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>okładziny i powłoki malarskie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) jeżeli dokonane </w:t>
      </w:r>
      <w:r w:rsidR="00DB2DEA">
        <w:rPr>
          <w:rFonts w:eastAsia="Times New Roman" w:cstheme="minorHAnsi"/>
          <w:sz w:val="24"/>
          <w:szCs w:val="24"/>
          <w:lang w:eastAsia="pl-PL"/>
        </w:rPr>
        <w:t xml:space="preserve">przez właściciela lokalu 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przeróbki lub 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 xml:space="preserve">wykonane 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zabudowy uniemożliwiają dostęp do zaworów odcinających i pomiarowych 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 xml:space="preserve">w lokalu mieszkalnym </w:t>
      </w:r>
      <w:r w:rsidR="00DB2DEA" w:rsidRPr="00B348B1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DB2DEA">
        <w:rPr>
          <w:rFonts w:eastAsia="Times New Roman" w:cstheme="minorHAnsi"/>
          <w:sz w:val="24"/>
          <w:szCs w:val="24"/>
          <w:lang w:eastAsia="pl-PL"/>
        </w:rPr>
        <w:t xml:space="preserve">uniemożliwiają </w:t>
      </w:r>
      <w:r w:rsidRPr="00B348B1">
        <w:rPr>
          <w:rFonts w:eastAsia="Times New Roman" w:cstheme="minorHAnsi"/>
          <w:sz w:val="24"/>
          <w:szCs w:val="24"/>
          <w:lang w:eastAsia="pl-PL"/>
        </w:rPr>
        <w:t>napr</w:t>
      </w:r>
      <w:r w:rsidR="00DB2DEA">
        <w:rPr>
          <w:rFonts w:eastAsia="Times New Roman" w:cstheme="minorHAnsi"/>
          <w:sz w:val="24"/>
          <w:szCs w:val="24"/>
          <w:lang w:eastAsia="pl-PL"/>
        </w:rPr>
        <w:t>awę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 xml:space="preserve"> rur biegnących w pionie szachtu technicznego.</w:t>
      </w: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3508B" w:rsidRPr="00B348B1" w:rsidRDefault="0003508B" w:rsidP="005103B8">
      <w:pPr>
        <w:widowControl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15.11.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Naprawy wewnątrz lokalu zaliczane do obowiązków użytkownika oraz odnowienie lokalu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mogą być wykonane przez spółdzielnię tylko za odpłatnością ze strony zainteresowanego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użytkownika poza opłatami uiszczanymi za używanie lokalu. W stosunku do użytkowników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zajmujących lokale na zasadach najmu, obowiązki te wpisuje się jako składnik umowy.</w:t>
      </w:r>
    </w:p>
    <w:p w:rsidR="0003508B" w:rsidRPr="00B348B1" w:rsidRDefault="0003508B" w:rsidP="005103B8">
      <w:pPr>
        <w:widowControl w:val="0"/>
        <w:adjustRightInd w:val="0"/>
        <w:spacing w:before="2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bCs/>
          <w:sz w:val="24"/>
          <w:szCs w:val="24"/>
          <w:u w:val="single"/>
          <w:lang w:eastAsia="pl-PL"/>
        </w:rPr>
        <w:t>15.12.</w:t>
      </w:r>
      <w:r w:rsidRPr="00B348B1">
        <w:rPr>
          <w:rFonts w:eastAsia="Times New Roman" w:cstheme="minorHAnsi"/>
          <w:sz w:val="24"/>
          <w:szCs w:val="24"/>
          <w:lang w:eastAsia="pl-PL"/>
        </w:rPr>
        <w:t xml:space="preserve"> Garaże wielostanowiskowe i urządzenia do obsługi bramy garażowej.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3"/>
        </w:numPr>
        <w:adjustRightInd w:val="0"/>
        <w:spacing w:before="26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utrzymanie w należytym stanie sprawności i naprawa w przypadku uszkodzeń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indywidualnych pilotów elektronicznych do otwierania bramy garażowej,</w:t>
      </w:r>
    </w:p>
    <w:p w:rsidR="0003508B" w:rsidRPr="00B348B1" w:rsidRDefault="0003508B" w:rsidP="005103B8">
      <w:pPr>
        <w:pStyle w:val="Akapitzlist"/>
        <w:widowControl w:val="0"/>
        <w:numPr>
          <w:ilvl w:val="0"/>
          <w:numId w:val="33"/>
        </w:numPr>
        <w:adjustRightInd w:val="0"/>
        <w:ind w:left="567" w:hanging="42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>Spółdzielnia może pośredniczyć w czynnościach związanych z przekazaniem do naprawy firmie serwisowej indywidualnych pilotów, jednak koszty naprawy ponosi użytkownik -</w:t>
      </w:r>
      <w:r w:rsidRPr="00B348B1">
        <w:rPr>
          <w:rFonts w:eastAsia="Times New Roman" w:cstheme="minorHAnsi"/>
          <w:sz w:val="24"/>
          <w:szCs w:val="24"/>
          <w:lang w:eastAsia="pl-PL"/>
        </w:rPr>
        <w:br/>
        <w:t>właściciel urządzenia.</w:t>
      </w:r>
    </w:p>
    <w:p w:rsidR="0003508B" w:rsidRPr="00B348B1" w:rsidRDefault="0003508B" w:rsidP="0003508B">
      <w:pPr>
        <w:widowControl w:val="0"/>
        <w:adjustRightInd w:val="0"/>
        <w:ind w:left="92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B348B1" w:rsidRDefault="0003508B" w:rsidP="0003508B">
      <w:pPr>
        <w:widowControl w:val="0"/>
        <w:adjustRightInd w:val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3508B" w:rsidRPr="00B348B1" w:rsidRDefault="0003508B" w:rsidP="0003508B">
      <w:pPr>
        <w:widowControl w:val="0"/>
        <w:adjustRightInd w:val="0"/>
        <w:ind w:left="4956" w:right="4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8B1">
        <w:rPr>
          <w:rFonts w:eastAsia="Times New Roman" w:cstheme="minorHAnsi"/>
          <w:sz w:val="24"/>
          <w:szCs w:val="24"/>
          <w:lang w:eastAsia="pl-PL"/>
        </w:rPr>
        <w:t xml:space="preserve">Niniejszy jednolity tekst Regulaminu został przyjęty przez Radę Nadzorczą Uchwałą </w:t>
      </w:r>
    </w:p>
    <w:p w:rsidR="0003508B" w:rsidRDefault="00CF6E92" w:rsidP="0003508B">
      <w:pPr>
        <w:widowControl w:val="0"/>
        <w:adjustRightInd w:val="0"/>
        <w:ind w:left="4956" w:right="4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nr 3</w:t>
      </w:r>
      <w:bookmarkStart w:id="0" w:name="_GoBack"/>
      <w:bookmarkEnd w:id="0"/>
      <w:r w:rsidR="0003508B" w:rsidRPr="00B348B1">
        <w:rPr>
          <w:rFonts w:eastAsia="Times New Roman" w:cstheme="minorHAnsi"/>
          <w:sz w:val="24"/>
          <w:szCs w:val="24"/>
          <w:lang w:eastAsia="pl-PL"/>
        </w:rPr>
        <w:t>/X</w:t>
      </w:r>
      <w:r w:rsidR="006D0B88" w:rsidRPr="00B348B1">
        <w:rPr>
          <w:rFonts w:eastAsia="Times New Roman" w:cstheme="minorHAnsi"/>
          <w:sz w:val="24"/>
          <w:szCs w:val="24"/>
          <w:lang w:eastAsia="pl-PL"/>
        </w:rPr>
        <w:t>IIK/2022</w:t>
      </w:r>
      <w:r w:rsidR="0003508B" w:rsidRPr="00B348B1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CA62B1">
        <w:rPr>
          <w:rFonts w:eastAsia="Times New Roman" w:cstheme="minorHAnsi"/>
          <w:sz w:val="24"/>
          <w:szCs w:val="24"/>
          <w:lang w:eastAsia="pl-PL"/>
        </w:rPr>
        <w:t>28.09</w:t>
      </w:r>
      <w:r w:rsidR="00EE3DE0">
        <w:rPr>
          <w:rFonts w:eastAsia="Times New Roman" w:cstheme="minorHAnsi"/>
          <w:sz w:val="24"/>
          <w:szCs w:val="24"/>
          <w:lang w:eastAsia="pl-PL"/>
        </w:rPr>
        <w:t>.2022r.</w:t>
      </w:r>
    </w:p>
    <w:p w:rsidR="00EE3DE0" w:rsidRPr="00B348B1" w:rsidRDefault="00EE3DE0" w:rsidP="0003508B">
      <w:pPr>
        <w:widowControl w:val="0"/>
        <w:adjustRightInd w:val="0"/>
        <w:ind w:left="4956" w:right="4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obowiązuje od 01.01.2023r.</w:t>
      </w:r>
    </w:p>
    <w:p w:rsidR="00AC5E91" w:rsidRPr="00B348B1" w:rsidRDefault="00AC5E91">
      <w:pPr>
        <w:rPr>
          <w:rFonts w:cstheme="minorHAnsi"/>
          <w:sz w:val="24"/>
          <w:szCs w:val="24"/>
        </w:rPr>
      </w:pPr>
    </w:p>
    <w:sectPr w:rsidR="00AC5E91" w:rsidRPr="00B348B1" w:rsidSect="005103B8">
      <w:footerReference w:type="even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C8" w:rsidRDefault="00A83AC8">
      <w:r>
        <w:separator/>
      </w:r>
    </w:p>
  </w:endnote>
  <w:endnote w:type="continuationSeparator" w:id="0">
    <w:p w:rsidR="00A83AC8" w:rsidRDefault="00A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43" w:rsidRDefault="00824F13" w:rsidP="004912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243" w:rsidRDefault="00A83AC8" w:rsidP="004912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43" w:rsidRDefault="00824F13" w:rsidP="004912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E9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491243" w:rsidRDefault="00A83AC8" w:rsidP="004912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C8" w:rsidRDefault="00A83AC8">
      <w:r>
        <w:separator/>
      </w:r>
    </w:p>
  </w:footnote>
  <w:footnote w:type="continuationSeparator" w:id="0">
    <w:p w:rsidR="00A83AC8" w:rsidRDefault="00A8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849"/>
    <w:multiLevelType w:val="hybridMultilevel"/>
    <w:tmpl w:val="CF84A3F6"/>
    <w:lvl w:ilvl="0" w:tplc="BA0AA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25C8C"/>
    <w:multiLevelType w:val="hybridMultilevel"/>
    <w:tmpl w:val="3CF0431C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D3438E"/>
    <w:multiLevelType w:val="hybridMultilevel"/>
    <w:tmpl w:val="B6FA3DC4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6FC15C8"/>
    <w:multiLevelType w:val="hybridMultilevel"/>
    <w:tmpl w:val="9642FE42"/>
    <w:lvl w:ilvl="0" w:tplc="1E94665E">
      <w:start w:val="1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">
    <w:nsid w:val="07AB552B"/>
    <w:multiLevelType w:val="hybridMultilevel"/>
    <w:tmpl w:val="16F05F2A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C564CE"/>
    <w:multiLevelType w:val="hybridMultilevel"/>
    <w:tmpl w:val="9C92223A"/>
    <w:lvl w:ilvl="0" w:tplc="50C6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16E0D"/>
    <w:multiLevelType w:val="hybridMultilevel"/>
    <w:tmpl w:val="5C08254C"/>
    <w:lvl w:ilvl="0" w:tplc="A1C0D05E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E0E5D"/>
    <w:multiLevelType w:val="hybridMultilevel"/>
    <w:tmpl w:val="68B42E8A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AA55C21"/>
    <w:multiLevelType w:val="hybridMultilevel"/>
    <w:tmpl w:val="395ABFEC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B164959"/>
    <w:multiLevelType w:val="hybridMultilevel"/>
    <w:tmpl w:val="1BE46DFA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555675A"/>
    <w:multiLevelType w:val="hybridMultilevel"/>
    <w:tmpl w:val="677EBB02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6A65DC9"/>
    <w:multiLevelType w:val="hybridMultilevel"/>
    <w:tmpl w:val="24B0DA08"/>
    <w:lvl w:ilvl="0" w:tplc="633439CA">
      <w:start w:val="1"/>
      <w:numFmt w:val="lowerLetter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/>
        <w:i w:val="0"/>
      </w:rPr>
    </w:lvl>
    <w:lvl w:ilvl="1" w:tplc="FE1E901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</w:rPr>
    </w:lvl>
    <w:lvl w:ilvl="2" w:tplc="13BC8F90">
      <w:start w:val="3"/>
      <w:numFmt w:val="lowerLetter"/>
      <w:lvlText w:val="%3)"/>
      <w:lvlJc w:val="left"/>
      <w:pPr>
        <w:tabs>
          <w:tab w:val="num" w:pos="907"/>
        </w:tabs>
        <w:ind w:left="907" w:hanging="56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108B8"/>
    <w:multiLevelType w:val="hybridMultilevel"/>
    <w:tmpl w:val="670A5620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C2B30CB"/>
    <w:multiLevelType w:val="hybridMultilevel"/>
    <w:tmpl w:val="1C4A9E88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D0B3A69"/>
    <w:multiLevelType w:val="hybridMultilevel"/>
    <w:tmpl w:val="BC1C0BD0"/>
    <w:lvl w:ilvl="0" w:tplc="DBA61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912AA"/>
    <w:multiLevelType w:val="hybridMultilevel"/>
    <w:tmpl w:val="8F02EBAE"/>
    <w:lvl w:ilvl="0" w:tplc="728A8E8E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</w:rPr>
    </w:lvl>
    <w:lvl w:ilvl="1" w:tplc="59A0B95E">
      <w:start w:val="2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D24C4"/>
    <w:multiLevelType w:val="hybridMultilevel"/>
    <w:tmpl w:val="4D08BEB8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73E1531"/>
    <w:multiLevelType w:val="hybridMultilevel"/>
    <w:tmpl w:val="5B02EC1A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A0353C7"/>
    <w:multiLevelType w:val="hybridMultilevel"/>
    <w:tmpl w:val="A4AE2B4A"/>
    <w:lvl w:ilvl="0" w:tplc="E1900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93ADC"/>
    <w:multiLevelType w:val="hybridMultilevel"/>
    <w:tmpl w:val="B21ED292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E045A48"/>
    <w:multiLevelType w:val="hybridMultilevel"/>
    <w:tmpl w:val="D5E2F332"/>
    <w:lvl w:ilvl="0" w:tplc="DCDA1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25CC"/>
    <w:multiLevelType w:val="hybridMultilevel"/>
    <w:tmpl w:val="6E645D78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78E575C"/>
    <w:multiLevelType w:val="hybridMultilevel"/>
    <w:tmpl w:val="0468863E"/>
    <w:lvl w:ilvl="0" w:tplc="81B213B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9B2714A"/>
    <w:multiLevelType w:val="hybridMultilevel"/>
    <w:tmpl w:val="E5FC6FCE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A1407A0"/>
    <w:multiLevelType w:val="hybridMultilevel"/>
    <w:tmpl w:val="9D6A6256"/>
    <w:lvl w:ilvl="0" w:tplc="8906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5424B"/>
    <w:multiLevelType w:val="hybridMultilevel"/>
    <w:tmpl w:val="D03C165C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D8208FA"/>
    <w:multiLevelType w:val="hybridMultilevel"/>
    <w:tmpl w:val="01AA10AC"/>
    <w:lvl w:ilvl="0" w:tplc="BE740B1E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31C3F"/>
    <w:multiLevelType w:val="hybridMultilevel"/>
    <w:tmpl w:val="A3EAE0A8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E7A4AB6"/>
    <w:multiLevelType w:val="hybridMultilevel"/>
    <w:tmpl w:val="E9C82C24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181E46"/>
    <w:multiLevelType w:val="hybridMultilevel"/>
    <w:tmpl w:val="2572E8A0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AE0E54"/>
    <w:multiLevelType w:val="hybridMultilevel"/>
    <w:tmpl w:val="C27CA070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9C57172"/>
    <w:multiLevelType w:val="hybridMultilevel"/>
    <w:tmpl w:val="E984FFB2"/>
    <w:lvl w:ilvl="0" w:tplc="E19006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78663127"/>
    <w:multiLevelType w:val="hybridMultilevel"/>
    <w:tmpl w:val="0FBCDD1E"/>
    <w:lvl w:ilvl="0" w:tplc="A746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5"/>
  </w:num>
  <w:num w:numId="5">
    <w:abstractNumId w:val="14"/>
  </w:num>
  <w:num w:numId="6">
    <w:abstractNumId w:val="15"/>
  </w:num>
  <w:num w:numId="7">
    <w:abstractNumId w:val="6"/>
  </w:num>
  <w:num w:numId="8">
    <w:abstractNumId w:val="26"/>
  </w:num>
  <w:num w:numId="9">
    <w:abstractNumId w:val="11"/>
  </w:num>
  <w:num w:numId="10">
    <w:abstractNumId w:val="12"/>
  </w:num>
  <w:num w:numId="11">
    <w:abstractNumId w:val="3"/>
  </w:num>
  <w:num w:numId="12">
    <w:abstractNumId w:val="21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10"/>
  </w:num>
  <w:num w:numId="20">
    <w:abstractNumId w:val="27"/>
  </w:num>
  <w:num w:numId="21">
    <w:abstractNumId w:val="16"/>
  </w:num>
  <w:num w:numId="22">
    <w:abstractNumId w:val="9"/>
  </w:num>
  <w:num w:numId="23">
    <w:abstractNumId w:val="30"/>
  </w:num>
  <w:num w:numId="24">
    <w:abstractNumId w:val="17"/>
  </w:num>
  <w:num w:numId="25">
    <w:abstractNumId w:val="25"/>
  </w:num>
  <w:num w:numId="26">
    <w:abstractNumId w:val="29"/>
  </w:num>
  <w:num w:numId="27">
    <w:abstractNumId w:val="28"/>
  </w:num>
  <w:num w:numId="28">
    <w:abstractNumId w:val="22"/>
  </w:num>
  <w:num w:numId="29">
    <w:abstractNumId w:val="2"/>
  </w:num>
  <w:num w:numId="30">
    <w:abstractNumId w:val="4"/>
  </w:num>
  <w:num w:numId="31">
    <w:abstractNumId w:val="8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8B"/>
    <w:rsid w:val="0003508B"/>
    <w:rsid w:val="000D3874"/>
    <w:rsid w:val="00285265"/>
    <w:rsid w:val="004D4A4D"/>
    <w:rsid w:val="005103B8"/>
    <w:rsid w:val="005B4975"/>
    <w:rsid w:val="006039BB"/>
    <w:rsid w:val="006D0B88"/>
    <w:rsid w:val="00824F13"/>
    <w:rsid w:val="00840166"/>
    <w:rsid w:val="009A1D3C"/>
    <w:rsid w:val="00A83AC8"/>
    <w:rsid w:val="00AC5E91"/>
    <w:rsid w:val="00B348B1"/>
    <w:rsid w:val="00BC60FB"/>
    <w:rsid w:val="00C6181C"/>
    <w:rsid w:val="00CA62B1"/>
    <w:rsid w:val="00CF6E92"/>
    <w:rsid w:val="00DB2DEA"/>
    <w:rsid w:val="00EE3DE0"/>
    <w:rsid w:val="00EE4F94"/>
    <w:rsid w:val="00F95763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08B"/>
  </w:style>
  <w:style w:type="character" w:styleId="Numerstrony">
    <w:name w:val="page number"/>
    <w:basedOn w:val="Domylnaczcionkaakapitu"/>
    <w:rsid w:val="0003508B"/>
  </w:style>
  <w:style w:type="paragraph" w:styleId="Akapitzlist">
    <w:name w:val="List Paragraph"/>
    <w:basedOn w:val="Normalny"/>
    <w:uiPriority w:val="34"/>
    <w:qFormat/>
    <w:rsid w:val="0003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08B"/>
  </w:style>
  <w:style w:type="character" w:styleId="Numerstrony">
    <w:name w:val="page number"/>
    <w:basedOn w:val="Domylnaczcionkaakapitu"/>
    <w:rsid w:val="0003508B"/>
  </w:style>
  <w:style w:type="paragraph" w:styleId="Akapitzlist">
    <w:name w:val="List Paragraph"/>
    <w:basedOn w:val="Normalny"/>
    <w:uiPriority w:val="34"/>
    <w:qFormat/>
    <w:rsid w:val="0003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6EEC-7DE6-4F91-873C-F00C926C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4147</Words>
  <Characters>24884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Patronacka</Company>
  <LinksUpToDate>false</LinksUpToDate>
  <CharactersWithSpaces>28974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10</cp:revision>
  <cp:lastPrinted>2022-09-15T07:37:00Z</cp:lastPrinted>
  <dcterms:created xsi:type="dcterms:W3CDTF">2022-08-18T11:23:00Z</dcterms:created>
  <dcterms:modified xsi:type="dcterms:W3CDTF">2022-09-29T05:21:00Z</dcterms:modified>
</cp:coreProperties>
</file>